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3856" w:type="dxa"/>
        <w:tblLook w:val="04A0" w:firstRow="1" w:lastRow="0" w:firstColumn="1" w:lastColumn="0" w:noHBand="0" w:noVBand="1"/>
      </w:tblPr>
      <w:tblGrid>
        <w:gridCol w:w="5382"/>
        <w:gridCol w:w="5812"/>
        <w:gridCol w:w="2662"/>
      </w:tblGrid>
      <w:tr w:rsidR="001D2469" w:rsidRPr="00DA4C26" w:rsidTr="00033F79">
        <w:tc>
          <w:tcPr>
            <w:tcW w:w="13856" w:type="dxa"/>
            <w:gridSpan w:val="3"/>
            <w:shd w:val="clear" w:color="auto" w:fill="C2D69B"/>
          </w:tcPr>
          <w:p w:rsidR="001D2469" w:rsidRPr="00DA4C26" w:rsidRDefault="001D2469" w:rsidP="001D2469">
            <w:pPr>
              <w:spacing w:after="60" w:line="36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bg-BG"/>
              </w:rPr>
            </w:pPr>
            <w:r w:rsidRPr="00DA4C2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ПРИНЦИП 10.</w:t>
            </w:r>
            <w:r w:rsidRPr="00DA4C2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DA4C26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bg-BG"/>
              </w:rPr>
              <w:t>СТАБИЛНО ФИНАНСОВО УПРАВЛЕНИЕ</w:t>
            </w:r>
          </w:p>
        </w:tc>
      </w:tr>
      <w:tr w:rsidR="008A3675" w:rsidRPr="00DA4C26" w:rsidTr="00367243">
        <w:tc>
          <w:tcPr>
            <w:tcW w:w="11194" w:type="dxa"/>
            <w:gridSpan w:val="2"/>
            <w:shd w:val="clear" w:color="auto" w:fill="FFFFFF"/>
          </w:tcPr>
          <w:p w:rsidR="008A3675" w:rsidRPr="00DA4C26" w:rsidRDefault="008A3675" w:rsidP="008A367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DA4C2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8A3675" w:rsidRPr="00DA4C26" w:rsidRDefault="008A3675" w:rsidP="008A367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A4C2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Мнение </w:t>
            </w:r>
          </w:p>
          <w:p w:rsidR="008A3675" w:rsidRPr="00DA4C26" w:rsidRDefault="008A3675" w:rsidP="008A3675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</w:p>
        </w:tc>
      </w:tr>
      <w:tr w:rsidR="001D2469" w:rsidRPr="00DA4C26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1D2469" w:rsidRPr="00DA4C26" w:rsidRDefault="001D2469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A4C2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1. Таксите на предоставяните услуги не надхвърлят реалната им стойност и не намаляват прекомерно много търсенето, особено в случаите когато се отнася за важни публични услуги.</w:t>
            </w:r>
          </w:p>
        </w:tc>
      </w:tr>
      <w:tr w:rsidR="001D2469" w:rsidRPr="00DA4C26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A4C26" w:rsidRDefault="001D2469" w:rsidP="001D2469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A4C2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1. Длъжностните лица ясно определят обосновката и базата за цените на услугите.</w:t>
            </w:r>
          </w:p>
        </w:tc>
      </w:tr>
      <w:tr w:rsidR="008A3675" w:rsidRPr="00DA4C26" w:rsidTr="003D3C2A">
        <w:tc>
          <w:tcPr>
            <w:tcW w:w="11194" w:type="dxa"/>
            <w:gridSpan w:val="2"/>
          </w:tcPr>
          <w:p w:rsidR="008A3675" w:rsidRPr="00DA4C26" w:rsidRDefault="00190445" w:rsidP="00DA4C26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DA4C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Община </w:t>
            </w:r>
            <w:proofErr w:type="spellStart"/>
            <w:r w:rsidR="00DA4C26" w:rsidRPr="00DA4C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Долна</w:t>
            </w:r>
            <w:proofErr w:type="spellEnd"/>
            <w:r w:rsidR="00DA4C26" w:rsidRPr="00DA4C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gramStart"/>
            <w:r w:rsidR="00DA4C26" w:rsidRPr="00DA4C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баня</w:t>
            </w:r>
            <w:r w:rsidRPr="00DA4C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поддържа</w:t>
            </w:r>
            <w:proofErr w:type="spellEnd"/>
            <w:proofErr w:type="gramEnd"/>
            <w:r w:rsidRPr="00DA4C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финансова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основа,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достатъчна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за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предоставяне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на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качествени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услуги,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кои</w:t>
            </w:r>
            <w:r w:rsidR="00DA4C26" w:rsidRPr="00DA4C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то</w:t>
            </w:r>
            <w:proofErr w:type="spellEnd"/>
            <w:r w:rsidR="00DA4C26" w:rsidRPr="00DA4C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DA4C26" w:rsidRPr="00DA4C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отговарят</w:t>
            </w:r>
            <w:proofErr w:type="spellEnd"/>
            <w:r w:rsidR="00DA4C26" w:rsidRPr="00DA4C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на </w:t>
            </w:r>
            <w:proofErr w:type="spellStart"/>
            <w:r w:rsidR="00DA4C26" w:rsidRPr="00DA4C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потребностите</w:t>
            </w:r>
            <w:proofErr w:type="spellEnd"/>
            <w:r w:rsidR="00DA4C26" w:rsidRPr="00DA4C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DA4C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на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хората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от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общината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като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определяне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цените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предоставяните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услуги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те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надхвърлят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реалната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им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стойност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62" w:type="dxa"/>
          </w:tcPr>
          <w:p w:rsidR="008A3675" w:rsidRPr="00DA4C26" w:rsidRDefault="003D3062" w:rsidP="00033F79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Положително</w:t>
            </w:r>
          </w:p>
        </w:tc>
      </w:tr>
      <w:tr w:rsidR="001D2469" w:rsidRPr="00DA4C26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1D2469" w:rsidRPr="00DA4C26" w:rsidRDefault="001D2469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DA4C2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</w:t>
            </w:r>
            <w:r w:rsidRPr="00DA4C2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DA4C2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Следи се за целесъобразност при финансовото управление, включително при сключване на договори и използване на заеми, при изчисляване на ресурси, приходи и резерви, и при използване на допълнителни приходи.</w:t>
            </w:r>
          </w:p>
        </w:tc>
      </w:tr>
      <w:tr w:rsidR="001D2469" w:rsidRPr="00DA4C26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A4C26" w:rsidRDefault="001D2469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A4C2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Индикатор 2. Приети организационни документи определят финансовите отговорности, които важат за всички общински служители.</w:t>
            </w:r>
          </w:p>
        </w:tc>
      </w:tr>
      <w:tr w:rsidR="008A3675" w:rsidRPr="00DA4C26" w:rsidTr="001C14D4">
        <w:tc>
          <w:tcPr>
            <w:tcW w:w="11194" w:type="dxa"/>
            <w:gridSpan w:val="2"/>
            <w:shd w:val="clear" w:color="auto" w:fill="FFFFFF"/>
          </w:tcPr>
          <w:p w:rsidR="008A3675" w:rsidRPr="00DA4C26" w:rsidRDefault="00190445" w:rsidP="00DA4C26">
            <w:pP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Внедрената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4C26" w:rsidRPr="00DA4C26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СФУК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дава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възможност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съблюдава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законосъобразността</w:t>
            </w:r>
            <w:proofErr w:type="spellEnd"/>
            <w:r w:rsidR="00DA4C26" w:rsidRPr="00DA4C26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и</w:t>
            </w:r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целесъобразността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4C26" w:rsidRPr="00DA4C26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на вземаните решения. Разписани са отговорностите на общинските служители в няколко различни документа.</w:t>
            </w:r>
          </w:p>
        </w:tc>
        <w:tc>
          <w:tcPr>
            <w:tcW w:w="2662" w:type="dxa"/>
            <w:shd w:val="clear" w:color="auto" w:fill="FFFFFF"/>
          </w:tcPr>
          <w:p w:rsidR="008A3675" w:rsidRPr="00DA4C26" w:rsidRDefault="003D3062" w:rsidP="00033F79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Положително</w:t>
            </w:r>
          </w:p>
        </w:tc>
      </w:tr>
      <w:tr w:rsidR="001D2469" w:rsidRPr="00DA4C26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DA4C26" w:rsidRDefault="001D246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A4C2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A4C26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DA4C26"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0"/>
                <w:szCs w:val="20"/>
                <w:lang w:val="bg-BG" w:eastAsia="bg-BG"/>
              </w:rPr>
              <w:t>Вътрешния одит проверява финансовите операции, за да се осигури съответствие с одобрените вътрешни процедури. Прилага се и редовно се актуализира Система за финансово управление и контрол.</w:t>
            </w:r>
          </w:p>
        </w:tc>
      </w:tr>
      <w:tr w:rsidR="00190445" w:rsidRPr="00DA4C26" w:rsidTr="00BA18AF">
        <w:tc>
          <w:tcPr>
            <w:tcW w:w="11194" w:type="dxa"/>
            <w:gridSpan w:val="2"/>
            <w:shd w:val="clear" w:color="auto" w:fill="FFFFFF"/>
            <w:vAlign w:val="center"/>
          </w:tcPr>
          <w:p w:rsidR="00190445" w:rsidRPr="00DA4C26" w:rsidRDefault="00DA4C26" w:rsidP="00DA4C26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Съгласно законовите изисквания </w:t>
            </w:r>
            <w:proofErr w:type="spellStart"/>
            <w:r w:rsidR="00190445" w:rsidRPr="00DA4C26">
              <w:rPr>
                <w:rFonts w:ascii="Times New Roman" w:hAnsi="Times New Roman" w:cs="Times New Roman"/>
                <w:sz w:val="20"/>
                <w:szCs w:val="20"/>
              </w:rPr>
              <w:t>Община</w:t>
            </w:r>
            <w:proofErr w:type="spellEnd"/>
            <w:r w:rsidR="00190445"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Долна баня няма сектор вътрешен одит, а само финансов контрольор. </w:t>
            </w:r>
            <w:r w:rsidRPr="008A1B74">
              <w:rPr>
                <w:rFonts w:ascii="Times New Roman" w:hAnsi="Times New Roman" w:cs="Times New Roman"/>
                <w:b/>
                <w:sz w:val="20"/>
                <w:szCs w:val="20"/>
                <w:lang w:val="bg-BG"/>
              </w:rPr>
              <w:t>Няма данни за редовно актуализиране на СФУК.</w:t>
            </w:r>
            <w:r w:rsidR="00190445"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62" w:type="dxa"/>
            <w:shd w:val="clear" w:color="auto" w:fill="FFFFFF"/>
          </w:tcPr>
          <w:p w:rsidR="00190445" w:rsidRPr="00DA4C26" w:rsidRDefault="003D3062" w:rsidP="00190445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Положително</w:t>
            </w:r>
          </w:p>
        </w:tc>
      </w:tr>
      <w:tr w:rsidR="00190445" w:rsidRPr="00DA4C26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90445" w:rsidRPr="00DA4C26" w:rsidRDefault="00190445" w:rsidP="00190445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A4C2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4. </w:t>
            </w:r>
            <w:r w:rsidRPr="00DA4C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Представят се редовни отчети на длъжностните лица и изборните представители, сравняващи действителните приходи и разходи с бюджета.</w:t>
            </w:r>
          </w:p>
        </w:tc>
      </w:tr>
      <w:tr w:rsidR="00190445" w:rsidRPr="00DA4C26" w:rsidTr="007B7E8B">
        <w:tc>
          <w:tcPr>
            <w:tcW w:w="11194" w:type="dxa"/>
            <w:gridSpan w:val="2"/>
            <w:shd w:val="clear" w:color="auto" w:fill="FFFFFF"/>
            <w:vAlign w:val="center"/>
          </w:tcPr>
          <w:p w:rsidR="00190445" w:rsidRDefault="00190445" w:rsidP="008A1B74">
            <w:pPr>
              <w:tabs>
                <w:tab w:val="left" w:pos="709"/>
                <w:tab w:val="left" w:pos="851"/>
              </w:tabs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Отчитането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бюджета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общината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извършва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съгласно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изискванията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Закона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A1B74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публичните финанси</w:t>
            </w:r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A1B74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Отчетите са публикувани на сайта на общината.</w:t>
            </w:r>
          </w:p>
          <w:p w:rsidR="003D3062" w:rsidRPr="00DA4C26" w:rsidRDefault="003D3062" w:rsidP="008A1B74">
            <w:pPr>
              <w:tabs>
                <w:tab w:val="left" w:pos="709"/>
                <w:tab w:val="left" w:pos="8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A1B74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Докладът на кмета на общината по отчет 2018 няма необходимите приложения.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Като цяло няма доклади на достъпен за населението език, а само по ЕБК.</w:t>
            </w:r>
          </w:p>
        </w:tc>
        <w:tc>
          <w:tcPr>
            <w:tcW w:w="2662" w:type="dxa"/>
            <w:shd w:val="clear" w:color="auto" w:fill="FFFFFF"/>
          </w:tcPr>
          <w:p w:rsidR="00190445" w:rsidRPr="008A1B74" w:rsidRDefault="003D3062" w:rsidP="003D3062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Положително </w:t>
            </w:r>
          </w:p>
        </w:tc>
      </w:tr>
      <w:tr w:rsidR="00190445" w:rsidRPr="00DA4C26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90445" w:rsidRPr="00DA4C26" w:rsidRDefault="00190445" w:rsidP="00190445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A4C2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DA4C26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DA4C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BDD6EE" w:themeFill="accent1" w:themeFillTint="66"/>
                <w:lang w:val="bg-BG"/>
              </w:rPr>
              <w:t>Сметките се одитират от лица, които са независими от общината.</w:t>
            </w:r>
          </w:p>
        </w:tc>
      </w:tr>
      <w:tr w:rsidR="00190445" w:rsidRPr="00DA4C26" w:rsidTr="004D276D">
        <w:tc>
          <w:tcPr>
            <w:tcW w:w="11194" w:type="dxa"/>
            <w:gridSpan w:val="2"/>
            <w:shd w:val="clear" w:color="auto" w:fill="FFFFFF"/>
          </w:tcPr>
          <w:p w:rsidR="00190445" w:rsidRDefault="00190445" w:rsidP="00190445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DA4C26">
              <w:rPr>
                <w:rFonts w:ascii="Times New Roman" w:eastAsia="TimesNewRomanPSMT" w:hAnsi="Times New Roman" w:cs="Times New Roman"/>
                <w:sz w:val="20"/>
                <w:szCs w:val="20"/>
              </w:rPr>
              <w:t>Одитът</w:t>
            </w:r>
            <w:proofErr w:type="spellEnd"/>
            <w:r w:rsidRPr="00DA4C26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DA4C26">
              <w:rPr>
                <w:rFonts w:ascii="Times New Roman" w:eastAsia="TimesNewRomanPSMT" w:hAnsi="Times New Roman" w:cs="Times New Roman"/>
                <w:sz w:val="20"/>
                <w:szCs w:val="20"/>
              </w:rPr>
              <w:t>финансово</w:t>
            </w:r>
            <w:proofErr w:type="spellEnd"/>
            <w:r w:rsidRPr="00DA4C26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4C26">
              <w:rPr>
                <w:rFonts w:ascii="Times New Roman" w:eastAsia="TimesNewRomanPSMT" w:hAnsi="Times New Roman" w:cs="Times New Roman"/>
                <w:sz w:val="20"/>
                <w:szCs w:val="20"/>
              </w:rPr>
              <w:t>управление</w:t>
            </w:r>
            <w:proofErr w:type="spellEnd"/>
            <w:r w:rsidRPr="00DA4C26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DA4C26">
              <w:rPr>
                <w:rFonts w:ascii="Times New Roman" w:eastAsia="TimesNewRomanPSMT" w:hAnsi="Times New Roman" w:cs="Times New Roman"/>
                <w:sz w:val="20"/>
                <w:szCs w:val="20"/>
              </w:rPr>
              <w:t>отчет</w:t>
            </w:r>
            <w:proofErr w:type="spellEnd"/>
            <w:r w:rsidRPr="00DA4C26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DA4C26">
              <w:rPr>
                <w:rFonts w:ascii="Times New Roman" w:eastAsia="TimesNewRomanPSMT" w:hAnsi="Times New Roman" w:cs="Times New Roman"/>
                <w:sz w:val="20"/>
                <w:szCs w:val="20"/>
              </w:rPr>
              <w:t>общината</w:t>
            </w:r>
            <w:proofErr w:type="spellEnd"/>
            <w:r w:rsidRPr="00DA4C26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4C26">
              <w:rPr>
                <w:rFonts w:ascii="Times New Roman" w:eastAsia="TimesNewRomanPSMT" w:hAnsi="Times New Roman" w:cs="Times New Roman"/>
                <w:sz w:val="20"/>
                <w:szCs w:val="20"/>
              </w:rPr>
              <w:t>се</w:t>
            </w:r>
            <w:proofErr w:type="spellEnd"/>
            <w:r w:rsidRPr="00DA4C26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4C26">
              <w:rPr>
                <w:rFonts w:ascii="Times New Roman" w:eastAsia="TimesNewRomanPSMT" w:hAnsi="Times New Roman" w:cs="Times New Roman"/>
                <w:sz w:val="20"/>
                <w:szCs w:val="20"/>
              </w:rPr>
              <w:t>извършва</w:t>
            </w:r>
            <w:proofErr w:type="spellEnd"/>
            <w:r w:rsidRPr="00DA4C26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4C26">
              <w:rPr>
                <w:rFonts w:ascii="Times New Roman" w:eastAsia="TimesNewRomanPSMT" w:hAnsi="Times New Roman" w:cs="Times New Roman"/>
                <w:sz w:val="20"/>
                <w:szCs w:val="20"/>
              </w:rPr>
              <w:t>от</w:t>
            </w:r>
            <w:proofErr w:type="spellEnd"/>
            <w:r w:rsidRPr="00DA4C26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4C26">
              <w:rPr>
                <w:rFonts w:ascii="Times New Roman" w:eastAsia="TimesNewRomanPSMT" w:hAnsi="Times New Roman" w:cs="Times New Roman"/>
                <w:sz w:val="20"/>
                <w:szCs w:val="20"/>
              </w:rPr>
              <w:t>одитори</w:t>
            </w:r>
            <w:proofErr w:type="spellEnd"/>
            <w:r w:rsidRPr="00DA4C26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DA4C26">
              <w:rPr>
                <w:rFonts w:ascii="Times New Roman" w:eastAsia="TimesNewRomanPSMT" w:hAnsi="Times New Roman" w:cs="Times New Roman"/>
                <w:sz w:val="20"/>
                <w:szCs w:val="20"/>
              </w:rPr>
              <w:t>Сметната</w:t>
            </w:r>
            <w:proofErr w:type="spellEnd"/>
            <w:r w:rsidRPr="00DA4C26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4C26">
              <w:rPr>
                <w:rFonts w:ascii="Times New Roman" w:eastAsia="TimesNewRomanPSMT" w:hAnsi="Times New Roman" w:cs="Times New Roman"/>
                <w:sz w:val="20"/>
                <w:szCs w:val="20"/>
              </w:rPr>
              <w:t>палата</w:t>
            </w:r>
            <w:proofErr w:type="spellEnd"/>
            <w:r w:rsidRPr="00DA4C26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A4C26">
              <w:rPr>
                <w:rFonts w:ascii="Times New Roman" w:eastAsia="TimesNewRomanPSMT" w:hAnsi="Times New Roman" w:cs="Times New Roman"/>
                <w:sz w:val="20"/>
                <w:szCs w:val="20"/>
              </w:rPr>
              <w:t>съгласно</w:t>
            </w:r>
            <w:proofErr w:type="spellEnd"/>
            <w:r w:rsidRPr="00DA4C26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4C26">
              <w:rPr>
                <w:rFonts w:ascii="Times New Roman" w:eastAsia="TimesNewRomanPSMT" w:hAnsi="Times New Roman" w:cs="Times New Roman"/>
                <w:sz w:val="20"/>
                <w:szCs w:val="20"/>
              </w:rPr>
              <w:t>изискванията</w:t>
            </w:r>
            <w:proofErr w:type="spellEnd"/>
            <w:r w:rsidRPr="00DA4C26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DA4C26">
              <w:rPr>
                <w:rFonts w:ascii="Times New Roman" w:eastAsia="TimesNewRomanPSMT" w:hAnsi="Times New Roman" w:cs="Times New Roman"/>
                <w:sz w:val="20"/>
                <w:szCs w:val="20"/>
              </w:rPr>
              <w:t>Закона</w:t>
            </w:r>
            <w:proofErr w:type="spellEnd"/>
            <w:r w:rsidRPr="00DA4C26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4C26">
              <w:rPr>
                <w:rFonts w:ascii="Times New Roman" w:eastAsia="TimesNewRomanPSMT" w:hAnsi="Times New Roman" w:cs="Times New Roman"/>
                <w:sz w:val="20"/>
                <w:szCs w:val="20"/>
              </w:rPr>
              <w:t>за</w:t>
            </w:r>
            <w:proofErr w:type="spellEnd"/>
            <w:r w:rsidRPr="00DA4C26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4C26">
              <w:rPr>
                <w:rFonts w:ascii="Times New Roman" w:eastAsia="TimesNewRomanPSMT" w:hAnsi="Times New Roman" w:cs="Times New Roman"/>
                <w:sz w:val="20"/>
                <w:szCs w:val="20"/>
              </w:rPr>
              <w:t>сметната</w:t>
            </w:r>
            <w:proofErr w:type="spellEnd"/>
            <w:r w:rsidRPr="00DA4C26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4C26">
              <w:rPr>
                <w:rFonts w:ascii="Times New Roman" w:eastAsia="TimesNewRomanPSMT" w:hAnsi="Times New Roman" w:cs="Times New Roman"/>
                <w:sz w:val="20"/>
                <w:szCs w:val="20"/>
              </w:rPr>
              <w:t>палата</w:t>
            </w:r>
            <w:proofErr w:type="spellEnd"/>
            <w:r w:rsidRPr="00DA4C26">
              <w:rPr>
                <w:rFonts w:ascii="Times New Roman" w:eastAsia="TimesNewRomanPSMT" w:hAnsi="Times New Roman" w:cs="Times New Roman"/>
                <w:sz w:val="20"/>
                <w:szCs w:val="20"/>
              </w:rPr>
              <w:t>.</w:t>
            </w:r>
            <w:r w:rsidR="008A1B74">
              <w:rPr>
                <w:rFonts w:ascii="Times New Roman" w:eastAsia="TimesNewRomanPSMT" w:hAnsi="Times New Roman" w:cs="Times New Roman"/>
                <w:sz w:val="20"/>
                <w:szCs w:val="20"/>
                <w:lang w:val="bg-BG"/>
              </w:rPr>
              <w:t xml:space="preserve"> Пропуските може би са в резултат на малкия брой служители ангажирани с процеса.</w:t>
            </w:r>
          </w:p>
          <w:p w:rsidR="003D3062" w:rsidRPr="008A1B74" w:rsidRDefault="003D3062" w:rsidP="00190445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8A1B74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В последния доклад за 2016 г. има доста забележки, но заверката е без резерви.</w:t>
            </w:r>
          </w:p>
        </w:tc>
        <w:tc>
          <w:tcPr>
            <w:tcW w:w="2662" w:type="dxa"/>
            <w:shd w:val="clear" w:color="auto" w:fill="FFFFFF"/>
          </w:tcPr>
          <w:p w:rsidR="00190445" w:rsidRPr="008A1B74" w:rsidRDefault="003D3062" w:rsidP="003D3062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Положително </w:t>
            </w:r>
          </w:p>
        </w:tc>
      </w:tr>
      <w:tr w:rsidR="00190445" w:rsidRPr="00DA4C26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90445" w:rsidRPr="00DA4C26" w:rsidRDefault="00190445" w:rsidP="00190445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A4C2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6</w:t>
            </w:r>
            <w:r w:rsidRPr="00DA4C26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. Извършените външни финансови одити и годишните одити се оповестяват публично.</w:t>
            </w:r>
          </w:p>
        </w:tc>
      </w:tr>
      <w:tr w:rsidR="00190445" w:rsidRPr="00DA4C26" w:rsidTr="00053C30">
        <w:tc>
          <w:tcPr>
            <w:tcW w:w="11194" w:type="dxa"/>
            <w:gridSpan w:val="2"/>
            <w:shd w:val="clear" w:color="auto" w:fill="FFFFFF"/>
          </w:tcPr>
          <w:p w:rsidR="00190445" w:rsidRPr="008A1B74" w:rsidRDefault="008A1B74" w:rsidP="008A1B7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Докладите </w:t>
            </w:r>
            <w:r w:rsidR="00190445"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proofErr w:type="spellStart"/>
            <w:r w:rsidR="00190445" w:rsidRPr="00DA4C26">
              <w:rPr>
                <w:rFonts w:ascii="Times New Roman" w:hAnsi="Times New Roman" w:cs="Times New Roman"/>
                <w:sz w:val="20"/>
                <w:szCs w:val="20"/>
              </w:rPr>
              <w:t>Сметна</w:t>
            </w:r>
            <w:proofErr w:type="spellEnd"/>
            <w:r w:rsidR="00190445"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90445" w:rsidRPr="00DA4C26">
              <w:rPr>
                <w:rFonts w:ascii="Times New Roman" w:hAnsi="Times New Roman" w:cs="Times New Roman"/>
                <w:sz w:val="20"/>
                <w:szCs w:val="20"/>
              </w:rPr>
              <w:t>палата</w:t>
            </w:r>
            <w:proofErr w:type="spellEnd"/>
            <w:r w:rsidR="00190445"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90445" w:rsidRPr="00DA4C26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="00190445"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90445" w:rsidRPr="00DA4C26">
              <w:rPr>
                <w:rFonts w:ascii="Times New Roman" w:hAnsi="Times New Roman" w:cs="Times New Roman"/>
                <w:sz w:val="20"/>
                <w:szCs w:val="20"/>
              </w:rPr>
              <w:t>публични</w:t>
            </w:r>
            <w:proofErr w:type="spellEnd"/>
            <w:r w:rsidR="00190445"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="00190445" w:rsidRPr="00DA4C26">
              <w:rPr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="00190445"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90445" w:rsidRPr="00DA4C26">
              <w:rPr>
                <w:rFonts w:ascii="Times New Roman" w:hAnsi="Times New Roman" w:cs="Times New Roman"/>
                <w:sz w:val="20"/>
                <w:szCs w:val="20"/>
              </w:rPr>
              <w:t>оповестяват</w:t>
            </w:r>
            <w:proofErr w:type="spellEnd"/>
            <w:r w:rsidR="00190445"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="00190445" w:rsidRPr="00DA4C26">
              <w:rPr>
                <w:rFonts w:ascii="Times New Roman" w:hAnsi="Times New Roman" w:cs="Times New Roman"/>
                <w:sz w:val="20"/>
                <w:szCs w:val="20"/>
              </w:rPr>
              <w:t>сайт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 на одитиращия орган.</w:t>
            </w:r>
          </w:p>
        </w:tc>
        <w:tc>
          <w:tcPr>
            <w:tcW w:w="2662" w:type="dxa"/>
            <w:shd w:val="clear" w:color="auto" w:fill="FFFFFF"/>
          </w:tcPr>
          <w:p w:rsidR="00190445" w:rsidRPr="008A1B74" w:rsidRDefault="003D3062" w:rsidP="00190445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Положително</w:t>
            </w:r>
          </w:p>
        </w:tc>
      </w:tr>
      <w:tr w:rsidR="00190445" w:rsidRPr="00DA4C26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90445" w:rsidRPr="00DA4C26" w:rsidRDefault="00190445" w:rsidP="00190445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A4C2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</w:t>
            </w:r>
            <w:r w:rsidRPr="00DA4C26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DA4C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BDD6EE" w:themeFill="accent1" w:themeFillTint="66"/>
                <w:lang w:val="bg-BG"/>
              </w:rPr>
              <w:t>Годишният одит включва проверка на получена стойност (като качество и достъпност) срещу изразходвани пари при предоставянето на услуги от общината.</w:t>
            </w:r>
          </w:p>
        </w:tc>
      </w:tr>
      <w:tr w:rsidR="00190445" w:rsidRPr="00DA4C26" w:rsidTr="00255FFB">
        <w:tc>
          <w:tcPr>
            <w:tcW w:w="11194" w:type="dxa"/>
            <w:gridSpan w:val="2"/>
            <w:shd w:val="clear" w:color="auto" w:fill="FFFFFF"/>
          </w:tcPr>
          <w:p w:rsidR="00190445" w:rsidRPr="008A2758" w:rsidRDefault="00190445" w:rsidP="008A2758">
            <w:pPr>
              <w:tabs>
                <w:tab w:val="left" w:pos="7938"/>
              </w:tabs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Годишният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одит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Сметна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палата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извършва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със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Заповед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Ръководителя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Сметна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палата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8A2758" w:rsidRPr="008A2758">
              <w:rPr>
                <w:rFonts w:ascii="Times New Roman" w:hAnsi="Times New Roman" w:cs="Times New Roman"/>
                <w:sz w:val="20"/>
                <w:szCs w:val="20"/>
              </w:rPr>
              <w:t>Системата</w:t>
            </w:r>
            <w:proofErr w:type="spellEnd"/>
            <w:r w:rsidR="008A2758" w:rsidRPr="008A27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A2758" w:rsidRPr="008A2758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="008A2758" w:rsidRPr="008A27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A2758" w:rsidRPr="008A2758">
              <w:rPr>
                <w:rFonts w:ascii="Times New Roman" w:hAnsi="Times New Roman" w:cs="Times New Roman"/>
                <w:sz w:val="20"/>
                <w:szCs w:val="20"/>
              </w:rPr>
              <w:t>вътрешен</w:t>
            </w:r>
            <w:proofErr w:type="spellEnd"/>
            <w:r w:rsidR="008A2758" w:rsidRPr="008A27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A2758" w:rsidRPr="008A2758">
              <w:rPr>
                <w:rFonts w:ascii="Times New Roman" w:hAnsi="Times New Roman" w:cs="Times New Roman"/>
                <w:sz w:val="20"/>
                <w:szCs w:val="20"/>
              </w:rPr>
              <w:t>контрол</w:t>
            </w:r>
            <w:proofErr w:type="spellEnd"/>
            <w:r w:rsidR="008A2758" w:rsidRPr="008A2758">
              <w:rPr>
                <w:rFonts w:ascii="Times New Roman" w:hAnsi="Times New Roman" w:cs="Times New Roman"/>
                <w:sz w:val="20"/>
                <w:szCs w:val="20"/>
              </w:rPr>
              <w:t xml:space="preserve"> е </w:t>
            </w:r>
            <w:proofErr w:type="spellStart"/>
            <w:r w:rsidR="008A2758" w:rsidRPr="008A2758">
              <w:rPr>
                <w:rFonts w:ascii="Times New Roman" w:hAnsi="Times New Roman" w:cs="Times New Roman"/>
                <w:sz w:val="20"/>
                <w:szCs w:val="20"/>
              </w:rPr>
              <w:t>оценена</w:t>
            </w:r>
            <w:proofErr w:type="spellEnd"/>
            <w:r w:rsidR="008A2758" w:rsidRPr="008A27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A2758" w:rsidRPr="008A2758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spellEnd"/>
            <w:r w:rsidR="008A2758" w:rsidRPr="008A27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A2758" w:rsidRPr="008A2758">
              <w:rPr>
                <w:rFonts w:ascii="Times New Roman" w:hAnsi="Times New Roman" w:cs="Times New Roman"/>
                <w:sz w:val="20"/>
                <w:szCs w:val="20"/>
              </w:rPr>
              <w:t>гледна</w:t>
            </w:r>
            <w:proofErr w:type="spellEnd"/>
            <w:r w:rsidR="008A2758" w:rsidRPr="008A27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A2758" w:rsidRPr="008A2758">
              <w:rPr>
                <w:rFonts w:ascii="Times New Roman" w:hAnsi="Times New Roman" w:cs="Times New Roman"/>
                <w:sz w:val="20"/>
                <w:szCs w:val="20"/>
              </w:rPr>
              <w:t>точка</w:t>
            </w:r>
            <w:proofErr w:type="spellEnd"/>
            <w:r w:rsidR="008A2758" w:rsidRPr="008A2758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="008A2758" w:rsidRPr="008A2758">
              <w:rPr>
                <w:rFonts w:ascii="Times New Roman" w:hAnsi="Times New Roman" w:cs="Times New Roman"/>
                <w:sz w:val="20"/>
                <w:szCs w:val="20"/>
              </w:rPr>
              <w:t>способността</w:t>
            </w:r>
            <w:proofErr w:type="spellEnd"/>
            <w:r w:rsidR="008A2758" w:rsidRPr="008A2758">
              <w:rPr>
                <w:rFonts w:ascii="Times New Roman" w:hAnsi="Times New Roman" w:cs="Times New Roman"/>
                <w:sz w:val="20"/>
                <w:szCs w:val="20"/>
              </w:rPr>
              <w:t xml:space="preserve"> ѝ </w:t>
            </w:r>
            <w:proofErr w:type="spellStart"/>
            <w:r w:rsidR="008A2758" w:rsidRPr="008A2758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spellEnd"/>
            <w:r w:rsidR="008A275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="008A2758" w:rsidRPr="008A2758">
              <w:rPr>
                <w:rFonts w:ascii="Times New Roman" w:hAnsi="Times New Roman" w:cs="Times New Roman"/>
                <w:sz w:val="20"/>
                <w:szCs w:val="20"/>
              </w:rPr>
              <w:t>осигури</w:t>
            </w:r>
            <w:proofErr w:type="spellEnd"/>
            <w:r w:rsidR="008A2758" w:rsidRPr="008A27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A2758" w:rsidRPr="008A2758">
              <w:rPr>
                <w:rFonts w:ascii="Times New Roman" w:hAnsi="Times New Roman" w:cs="Times New Roman"/>
                <w:sz w:val="20"/>
                <w:szCs w:val="20"/>
              </w:rPr>
              <w:t>изготвянето</w:t>
            </w:r>
            <w:proofErr w:type="spellEnd"/>
            <w:r w:rsidR="008A2758" w:rsidRPr="008A2758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="008A2758" w:rsidRPr="008A2758">
              <w:rPr>
                <w:rFonts w:ascii="Times New Roman" w:hAnsi="Times New Roman" w:cs="Times New Roman"/>
                <w:sz w:val="20"/>
                <w:szCs w:val="20"/>
              </w:rPr>
              <w:t>финансов</w:t>
            </w:r>
            <w:proofErr w:type="spellEnd"/>
            <w:r w:rsidR="008A2758" w:rsidRPr="008A27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A2758" w:rsidRPr="008A2758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  <w:proofErr w:type="spellEnd"/>
            <w:r w:rsidR="008A2758" w:rsidRPr="008A275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8A2758" w:rsidRPr="008A2758">
              <w:rPr>
                <w:rFonts w:ascii="Times New Roman" w:hAnsi="Times New Roman" w:cs="Times New Roman"/>
                <w:sz w:val="20"/>
                <w:szCs w:val="20"/>
              </w:rPr>
              <w:t>който</w:t>
            </w:r>
            <w:proofErr w:type="spellEnd"/>
            <w:r w:rsidR="008A2758" w:rsidRPr="008A27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A2758" w:rsidRPr="008A2758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proofErr w:type="spellEnd"/>
            <w:r w:rsidR="008A2758" w:rsidRPr="008A27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A2758" w:rsidRPr="008A2758">
              <w:rPr>
                <w:rFonts w:ascii="Times New Roman" w:hAnsi="Times New Roman" w:cs="Times New Roman"/>
                <w:sz w:val="20"/>
                <w:szCs w:val="20"/>
              </w:rPr>
              <w:t>съдържа</w:t>
            </w:r>
            <w:proofErr w:type="spellEnd"/>
            <w:r w:rsidR="008A2758" w:rsidRPr="008A27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A2758" w:rsidRPr="008A2758">
              <w:rPr>
                <w:rFonts w:ascii="Times New Roman" w:hAnsi="Times New Roman" w:cs="Times New Roman"/>
                <w:sz w:val="20"/>
                <w:szCs w:val="20"/>
              </w:rPr>
              <w:t>съществени</w:t>
            </w:r>
            <w:proofErr w:type="spellEnd"/>
            <w:r w:rsidR="008A2758" w:rsidRPr="008A27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A2758" w:rsidRPr="008A2758">
              <w:rPr>
                <w:rFonts w:ascii="Times New Roman" w:hAnsi="Times New Roman" w:cs="Times New Roman"/>
                <w:sz w:val="20"/>
                <w:szCs w:val="20"/>
              </w:rPr>
              <w:t>отклонения</w:t>
            </w:r>
            <w:proofErr w:type="spellEnd"/>
            <w:r w:rsidR="008A2758" w:rsidRPr="008A275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A275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="008A2758" w:rsidRPr="008A2758">
              <w:rPr>
                <w:rFonts w:ascii="Times New Roman" w:hAnsi="Times New Roman" w:cs="Times New Roman"/>
                <w:sz w:val="20"/>
                <w:szCs w:val="20"/>
              </w:rPr>
              <w:t>независимо</w:t>
            </w:r>
            <w:proofErr w:type="spellEnd"/>
            <w:r w:rsidR="008A2758" w:rsidRPr="008A27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A2758" w:rsidRPr="008A2758">
              <w:rPr>
                <w:rFonts w:ascii="Times New Roman" w:hAnsi="Times New Roman" w:cs="Times New Roman"/>
                <w:sz w:val="20"/>
                <w:szCs w:val="20"/>
              </w:rPr>
              <w:t>дали</w:t>
            </w:r>
            <w:proofErr w:type="spellEnd"/>
            <w:r w:rsidR="008A2758" w:rsidRPr="008A27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A2758" w:rsidRPr="008A2758">
              <w:rPr>
                <w:rFonts w:ascii="Times New Roman" w:hAnsi="Times New Roman" w:cs="Times New Roman"/>
                <w:sz w:val="20"/>
                <w:szCs w:val="20"/>
              </w:rPr>
              <w:t>те</w:t>
            </w:r>
            <w:proofErr w:type="spellEnd"/>
            <w:r w:rsidR="008A2758" w:rsidRPr="008A27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A2758" w:rsidRPr="008A2758">
              <w:rPr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="008A2758" w:rsidRPr="008A27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A2758" w:rsidRPr="008A2758">
              <w:rPr>
                <w:rFonts w:ascii="Times New Roman" w:hAnsi="Times New Roman" w:cs="Times New Roman"/>
                <w:sz w:val="20"/>
                <w:szCs w:val="20"/>
              </w:rPr>
              <w:t>дължат</w:t>
            </w:r>
            <w:proofErr w:type="spellEnd"/>
            <w:r w:rsidR="008A2758" w:rsidRPr="008A2758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="008A2758" w:rsidRPr="008A2758">
              <w:rPr>
                <w:rFonts w:ascii="Times New Roman" w:hAnsi="Times New Roman" w:cs="Times New Roman"/>
                <w:sz w:val="20"/>
                <w:szCs w:val="20"/>
              </w:rPr>
              <w:t>измама</w:t>
            </w:r>
            <w:proofErr w:type="spellEnd"/>
            <w:r w:rsidR="008A2758" w:rsidRPr="008A27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A2758" w:rsidRPr="008A2758">
              <w:rPr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="008A2758" w:rsidRPr="008A27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A2758" w:rsidRPr="008A2758">
              <w:rPr>
                <w:rFonts w:ascii="Times New Roman" w:hAnsi="Times New Roman" w:cs="Times New Roman"/>
                <w:sz w:val="20"/>
                <w:szCs w:val="20"/>
              </w:rPr>
              <w:t>грешка</w:t>
            </w:r>
            <w:proofErr w:type="spellEnd"/>
            <w:r w:rsidR="008A275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190445" w:rsidRPr="008A2758" w:rsidRDefault="003D3062" w:rsidP="00190445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Положително</w:t>
            </w:r>
          </w:p>
        </w:tc>
      </w:tr>
      <w:tr w:rsidR="00190445" w:rsidRPr="00DA4C26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190445" w:rsidRPr="00DA4C26" w:rsidRDefault="00190445" w:rsidP="00190445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A4C26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3: Подготвят се многогодишни бюджетни планове с широко обществено обсъждане.</w:t>
            </w:r>
          </w:p>
        </w:tc>
      </w:tr>
      <w:tr w:rsidR="00190445" w:rsidRPr="00DA4C26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90445" w:rsidRPr="00DA4C26" w:rsidRDefault="00190445" w:rsidP="00190445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A4C2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8. Годишни бюджети и многогодишни прогнози се приемат преди началото на съответния период. Бюджетите трябва да очертават главните разчети по приходоизточници и тяхното разпределение и да бъдат активно консултирани с всички заинтересовани страни.</w:t>
            </w:r>
          </w:p>
        </w:tc>
      </w:tr>
      <w:tr w:rsidR="00190445" w:rsidRPr="00DA4C26" w:rsidTr="00AA63AA">
        <w:tc>
          <w:tcPr>
            <w:tcW w:w="11194" w:type="dxa"/>
            <w:gridSpan w:val="2"/>
            <w:shd w:val="clear" w:color="auto" w:fill="FFFFFF"/>
          </w:tcPr>
          <w:p w:rsidR="00190445" w:rsidRPr="00DA4C26" w:rsidRDefault="0050431E" w:rsidP="0050431E">
            <w:pPr>
              <w:tabs>
                <w:tab w:val="left" w:pos="7938"/>
              </w:tabs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Община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Долна баня </w:t>
            </w:r>
            <w:proofErr w:type="spellStart"/>
            <w:r w:rsidR="00190445" w:rsidRPr="00DA4C26">
              <w:rPr>
                <w:rFonts w:ascii="Times New Roman" w:hAnsi="Times New Roman" w:cs="Times New Roman"/>
                <w:sz w:val="20"/>
                <w:szCs w:val="20"/>
              </w:rPr>
              <w:t>изготвя</w:t>
            </w:r>
            <w:proofErr w:type="spellEnd"/>
            <w:r w:rsidR="00190445"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90445" w:rsidRPr="00DA4C26">
              <w:rPr>
                <w:rFonts w:ascii="Times New Roman" w:hAnsi="Times New Roman" w:cs="Times New Roman"/>
                <w:sz w:val="20"/>
                <w:szCs w:val="20"/>
              </w:rPr>
              <w:t>тригодишни</w:t>
            </w:r>
            <w:proofErr w:type="spellEnd"/>
            <w:r w:rsidR="00190445"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90445" w:rsidRPr="00DA4C26">
              <w:rPr>
                <w:rFonts w:ascii="Times New Roman" w:hAnsi="Times New Roman" w:cs="Times New Roman"/>
                <w:sz w:val="20"/>
                <w:szCs w:val="20"/>
              </w:rPr>
              <w:t>бюджетни</w:t>
            </w:r>
            <w:proofErr w:type="spellEnd"/>
            <w:r w:rsidR="00190445"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90445" w:rsidRPr="00DA4C26">
              <w:rPr>
                <w:rFonts w:ascii="Times New Roman" w:hAnsi="Times New Roman" w:cs="Times New Roman"/>
                <w:sz w:val="20"/>
                <w:szCs w:val="20"/>
              </w:rPr>
              <w:t>прогнози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. В докладите са посочени исканията на заинтересованите страни и колко от тях са намерили отражение в плана за следващата година.</w:t>
            </w:r>
          </w:p>
        </w:tc>
        <w:tc>
          <w:tcPr>
            <w:tcW w:w="2662" w:type="dxa"/>
            <w:shd w:val="clear" w:color="auto" w:fill="FFFFFF"/>
          </w:tcPr>
          <w:p w:rsidR="00190445" w:rsidRPr="00DA4C26" w:rsidRDefault="003D3062" w:rsidP="00190445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Положително</w:t>
            </w:r>
          </w:p>
        </w:tc>
      </w:tr>
      <w:tr w:rsidR="00190445" w:rsidRPr="00DA4C26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90445" w:rsidRPr="00DA4C26" w:rsidRDefault="00190445" w:rsidP="00190445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A4C2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9</w:t>
            </w:r>
            <w:r w:rsidRPr="00DA4C26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DA4C2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публично оповестява и предоставя информация за основните показатели на бюджета, одобрения бюджет, годишния отчет за изпълнението му и данъчните ставки, както и развитието на видовете услуги и подобряване на тяхното качество.</w:t>
            </w:r>
          </w:p>
        </w:tc>
      </w:tr>
      <w:tr w:rsidR="00190445" w:rsidRPr="00DA4C26" w:rsidTr="00BC016A">
        <w:tc>
          <w:tcPr>
            <w:tcW w:w="11194" w:type="dxa"/>
            <w:gridSpan w:val="2"/>
            <w:shd w:val="clear" w:color="auto" w:fill="FFFFFF"/>
          </w:tcPr>
          <w:p w:rsidR="00190445" w:rsidRDefault="00190445" w:rsidP="006823CB">
            <w:pPr>
              <w:tabs>
                <w:tab w:val="left" w:pos="709"/>
                <w:tab w:val="left" w:pos="8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Публично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обсъждане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проекто-бюджета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Община</w:t>
            </w:r>
            <w:proofErr w:type="spellEnd"/>
            <w:r w:rsidR="006823CB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та</w:t>
            </w:r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823CB">
              <w:rPr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="006823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823CB">
              <w:rPr>
                <w:rFonts w:ascii="Times New Roman" w:hAnsi="Times New Roman" w:cs="Times New Roman"/>
                <w:sz w:val="20"/>
                <w:szCs w:val="20"/>
              </w:rPr>
              <w:t>извършва</w:t>
            </w:r>
            <w:proofErr w:type="spellEnd"/>
            <w:r w:rsidR="006823C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6823CB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</w:t>
            </w:r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6823CB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сайта</w:t>
            </w:r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публикува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823CB">
              <w:rPr>
                <w:rFonts w:ascii="Times New Roman" w:hAnsi="Times New Roman" w:cs="Times New Roman"/>
                <w:sz w:val="20"/>
                <w:szCs w:val="20"/>
              </w:rPr>
              <w:t>покана</w:t>
            </w:r>
            <w:proofErr w:type="spellEnd"/>
            <w:r w:rsidR="006823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823CB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="006823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823CB">
              <w:rPr>
                <w:rFonts w:ascii="Times New Roman" w:hAnsi="Times New Roman" w:cs="Times New Roman"/>
                <w:sz w:val="20"/>
                <w:szCs w:val="20"/>
              </w:rPr>
              <w:t>обществено</w:t>
            </w:r>
            <w:proofErr w:type="spellEnd"/>
            <w:r w:rsidR="006823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823CB">
              <w:rPr>
                <w:rFonts w:ascii="Times New Roman" w:hAnsi="Times New Roman" w:cs="Times New Roman"/>
                <w:sz w:val="20"/>
                <w:szCs w:val="20"/>
              </w:rPr>
              <w:t>обсъждане</w:t>
            </w:r>
            <w:proofErr w:type="spellEnd"/>
            <w:r w:rsidR="006823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823CB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Приетият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23CB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също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публикува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3D3062" w:rsidRPr="006823CB" w:rsidRDefault="003D3062" w:rsidP="006823CB">
            <w:pPr>
              <w:tabs>
                <w:tab w:val="left" w:pos="709"/>
                <w:tab w:val="left" w:pos="8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Достъпът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гражданите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основните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бюджета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е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осигурен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чрез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файл, който е предназначен за МФ</w:t>
            </w:r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Няма приложения, списък с капиталови обекти и доклад на разбираем език.</w:t>
            </w:r>
          </w:p>
        </w:tc>
        <w:tc>
          <w:tcPr>
            <w:tcW w:w="2662" w:type="dxa"/>
            <w:shd w:val="clear" w:color="auto" w:fill="FFFFFF"/>
          </w:tcPr>
          <w:p w:rsidR="00190445" w:rsidRPr="006823CB" w:rsidRDefault="003D3062" w:rsidP="003D3062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Положително</w:t>
            </w:r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190445" w:rsidRPr="00DA4C26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190445" w:rsidRPr="00DA4C26" w:rsidRDefault="00190445" w:rsidP="00190445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A4C26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4: Рисковете са правилно преценявани и управлявани, включително чрез публикуване на консолидирани отчети и, в случай на публично-частни партньорства, чрез реалистично разпределяне на рисковете.</w:t>
            </w:r>
          </w:p>
        </w:tc>
      </w:tr>
      <w:tr w:rsidR="00190445" w:rsidRPr="00DA4C26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90445" w:rsidRPr="00DA4C26" w:rsidRDefault="00190445" w:rsidP="00190445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</w:pPr>
            <w:r w:rsidRPr="00DA4C2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10. </w:t>
            </w:r>
            <w:r w:rsidRPr="00DA4C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Общината установява и управлява своите финансови и свързани с предоставянето на услуги рискове чрез една от следните дейности:</w:t>
            </w:r>
          </w:p>
          <w:p w:rsidR="00190445" w:rsidRPr="00DA4C26" w:rsidRDefault="00190445" w:rsidP="00190445">
            <w:pPr>
              <w:numPr>
                <w:ilvl w:val="1"/>
                <w:numId w:val="2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</w:pPr>
            <w:r w:rsidRPr="00DA4C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поемане и управление на рисковете;</w:t>
            </w:r>
          </w:p>
          <w:p w:rsidR="00190445" w:rsidRPr="00DA4C26" w:rsidRDefault="00190445" w:rsidP="00190445">
            <w:pPr>
              <w:numPr>
                <w:ilvl w:val="1"/>
                <w:numId w:val="2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</w:pPr>
            <w:r w:rsidRPr="00DA4C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избягване на рисковете (например, чрез прехвърляне на дейността на друго юридическо лице);</w:t>
            </w:r>
          </w:p>
          <w:p w:rsidR="00190445" w:rsidRPr="00DA4C26" w:rsidRDefault="00190445" w:rsidP="00190445">
            <w:pPr>
              <w:numPr>
                <w:ilvl w:val="1"/>
                <w:numId w:val="2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A4C2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прехвърляне на рисковете (например, чрез публично-частни партньорства или получаването на търговски застраховки);  или</w:t>
            </w:r>
          </w:p>
          <w:p w:rsidR="00190445" w:rsidRPr="00DA4C26" w:rsidRDefault="00190445" w:rsidP="00190445">
            <w:pPr>
              <w:numPr>
                <w:ilvl w:val="1"/>
                <w:numId w:val="2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A4C2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споделяне на рисковете (например, чрез работа в сътрудничество с друга община).</w:t>
            </w:r>
          </w:p>
        </w:tc>
      </w:tr>
      <w:tr w:rsidR="00190445" w:rsidRPr="00DA4C26" w:rsidTr="00B05AC0">
        <w:tc>
          <w:tcPr>
            <w:tcW w:w="11194" w:type="dxa"/>
            <w:gridSpan w:val="2"/>
            <w:shd w:val="clear" w:color="auto" w:fill="FFFFFF"/>
            <w:vAlign w:val="center"/>
          </w:tcPr>
          <w:p w:rsidR="00190445" w:rsidRPr="00390A09" w:rsidRDefault="00190445" w:rsidP="00CB73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Община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B73B7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Долна баня</w:t>
            </w:r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е 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разработена</w:t>
            </w:r>
            <w:proofErr w:type="spellEnd"/>
            <w:proofErr w:type="gram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прилага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тратегия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за </w:t>
            </w:r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„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Управление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риска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”.</w:t>
            </w:r>
            <w:r w:rsidR="00CB73B7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Извършено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е </w:t>
            </w:r>
            <w:proofErr w:type="spellStart"/>
            <w:proofErr w:type="gram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идентифициране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 на</w:t>
            </w:r>
            <w:proofErr w:type="gram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рисковете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дирекции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изготвен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е и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води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Риск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регистър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390A09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Има сътрудничество с община Сапарева баня по проект.</w:t>
            </w:r>
          </w:p>
        </w:tc>
        <w:tc>
          <w:tcPr>
            <w:tcW w:w="2662" w:type="dxa"/>
            <w:shd w:val="clear" w:color="auto" w:fill="FFFFFF"/>
          </w:tcPr>
          <w:p w:rsidR="00190445" w:rsidRPr="00390A09" w:rsidRDefault="003D3062" w:rsidP="00190445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Положително</w:t>
            </w:r>
          </w:p>
        </w:tc>
      </w:tr>
      <w:tr w:rsidR="00190445" w:rsidRPr="00DA4C26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190445" w:rsidRPr="00DA4C26" w:rsidRDefault="00190445" w:rsidP="00190445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A4C26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5: Местната власт участва в споразумения за междуобщинска солидарност, справедливо разпределение на тежести и ползи и редуциране на рискове (изравнителни системи, междуобщинско сътрудничество и споделяне на рискове).</w:t>
            </w:r>
          </w:p>
        </w:tc>
      </w:tr>
      <w:tr w:rsidR="00190445" w:rsidRPr="00DA4C26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90445" w:rsidRPr="00DA4C26" w:rsidRDefault="00190445" w:rsidP="00190445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A4C2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11. Общината участва във форми за </w:t>
            </w:r>
            <w:proofErr w:type="spellStart"/>
            <w:r w:rsidRPr="00DA4C2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междуобщинско</w:t>
            </w:r>
            <w:proofErr w:type="spellEnd"/>
            <w:r w:rsidRPr="00DA4C2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сътрудничество с цел подобряване на дейността й, както и на предоставяните от нея услуги.</w:t>
            </w:r>
          </w:p>
        </w:tc>
      </w:tr>
      <w:tr w:rsidR="00190445" w:rsidRPr="00DA4C26" w:rsidTr="00FF7DCE">
        <w:tc>
          <w:tcPr>
            <w:tcW w:w="11194" w:type="dxa"/>
            <w:gridSpan w:val="2"/>
            <w:shd w:val="clear" w:color="auto" w:fill="FFFFFF"/>
            <w:vAlign w:val="center"/>
          </w:tcPr>
          <w:p w:rsidR="00190445" w:rsidRPr="00DA4C26" w:rsidRDefault="00190445" w:rsidP="001C6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Междуобщинското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сътрудничество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предоставя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по-добри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възможности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A4C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за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съвместната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A4C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работа на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органите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на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местното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самоуправление в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полза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на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всички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заинтересовани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страни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и  </w:t>
            </w:r>
            <w:r w:rsidRPr="00DA4C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води</w:t>
            </w:r>
            <w:proofErr w:type="gramEnd"/>
            <w:r w:rsidRPr="00DA4C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до </w:t>
            </w:r>
            <w:proofErr w:type="spellStart"/>
            <w:r w:rsidRPr="00DA4C26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повишаване</w:t>
            </w:r>
            <w:proofErr w:type="spellEnd"/>
            <w:r w:rsidRPr="00DA4C26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на </w:t>
            </w:r>
            <w:proofErr w:type="spellStart"/>
            <w:r w:rsidRPr="00DA4C26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икономическата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A4C26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proofErr w:type="spellStart"/>
            <w:r w:rsidRPr="00DA4C26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фективност</w:t>
            </w:r>
            <w:proofErr w:type="spellEnd"/>
            <w:r w:rsidRPr="00DA4C2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A4C26">
              <w:rPr>
                <w:rFonts w:ascii="Times New Roman" w:hAnsi="Times New Roman" w:cs="Times New Roman"/>
                <w:bCs/>
                <w:sz w:val="20"/>
                <w:szCs w:val="20"/>
              </w:rPr>
              <w:t>при</w:t>
            </w:r>
            <w:proofErr w:type="spellEnd"/>
            <w:r w:rsidRPr="00DA4C2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A4C26">
              <w:rPr>
                <w:rFonts w:ascii="Times New Roman" w:hAnsi="Times New Roman" w:cs="Times New Roman"/>
                <w:bCs/>
                <w:sz w:val="20"/>
                <w:szCs w:val="20"/>
              </w:rPr>
              <w:t>спазване</w:t>
            </w:r>
            <w:proofErr w:type="spellEnd"/>
            <w:r w:rsidRPr="00DA4C2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A4C26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принципите</w:t>
            </w:r>
            <w:proofErr w:type="spellEnd"/>
            <w:r w:rsidRPr="00DA4C26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на </w:t>
            </w:r>
            <w:proofErr w:type="spellStart"/>
            <w:r w:rsidRPr="00DA4C26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доброто</w:t>
            </w:r>
            <w:proofErr w:type="spellEnd"/>
            <w:r w:rsidRPr="00DA4C26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управление и </w:t>
            </w:r>
            <w:proofErr w:type="spellStart"/>
            <w:r w:rsidRPr="00DA4C26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партньорството</w:t>
            </w:r>
            <w:proofErr w:type="spellEnd"/>
            <w:r w:rsidRPr="00DA4C26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.</w:t>
            </w:r>
            <w:r w:rsidR="001C6E8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Като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форма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междуобщинско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сътрудничество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>Община</w:t>
            </w:r>
            <w:proofErr w:type="spellEnd"/>
            <w:r w:rsidRPr="00DA4C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6E8C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Долна баня има споразумение за интегриране на лица до 29 г. на пазара на труда.</w:t>
            </w:r>
          </w:p>
        </w:tc>
        <w:tc>
          <w:tcPr>
            <w:tcW w:w="2662" w:type="dxa"/>
            <w:shd w:val="clear" w:color="auto" w:fill="FFFFFF"/>
          </w:tcPr>
          <w:p w:rsidR="00190445" w:rsidRPr="00DA4C26" w:rsidRDefault="003D3062" w:rsidP="00190445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Положително</w:t>
            </w:r>
          </w:p>
        </w:tc>
      </w:tr>
      <w:tr w:rsidR="00190445" w:rsidRPr="00DA4C26" w:rsidTr="00DD7A1E">
        <w:tc>
          <w:tcPr>
            <w:tcW w:w="5382" w:type="dxa"/>
            <w:shd w:val="clear" w:color="auto" w:fill="F7CAAC" w:themeFill="accent2" w:themeFillTint="66"/>
          </w:tcPr>
          <w:p w:rsidR="00190445" w:rsidRPr="00DA4C26" w:rsidRDefault="00190445" w:rsidP="00190445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A4C2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190445" w:rsidRPr="00DA4C26" w:rsidRDefault="001C6E8C" w:rsidP="00190445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Заверка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без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резерви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  <w:bookmarkStart w:id="0" w:name="_GoBack"/>
            <w:bookmarkEnd w:id="0"/>
          </w:p>
        </w:tc>
      </w:tr>
    </w:tbl>
    <w:p w:rsidR="00246FD8" w:rsidRPr="00DA4C26" w:rsidRDefault="00246FD8">
      <w:pPr>
        <w:rPr>
          <w:sz w:val="20"/>
          <w:szCs w:val="20"/>
        </w:rPr>
      </w:pPr>
    </w:p>
    <w:sectPr w:rsidR="00246FD8" w:rsidRPr="00DA4C26" w:rsidSect="00B97B70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55ED" w:rsidRDefault="000355ED" w:rsidP="008A3675">
      <w:pPr>
        <w:spacing w:after="0" w:line="240" w:lineRule="auto"/>
      </w:pPr>
      <w:r>
        <w:separator/>
      </w:r>
    </w:p>
  </w:endnote>
  <w:endnote w:type="continuationSeparator" w:id="0">
    <w:p w:rsidR="000355ED" w:rsidRDefault="000355ED" w:rsidP="008A3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55ED" w:rsidRDefault="000355ED" w:rsidP="008A3675">
      <w:pPr>
        <w:spacing w:after="0" w:line="240" w:lineRule="auto"/>
      </w:pPr>
      <w:r>
        <w:separator/>
      </w:r>
    </w:p>
  </w:footnote>
  <w:footnote w:type="continuationSeparator" w:id="0">
    <w:p w:rsidR="000355ED" w:rsidRDefault="000355ED" w:rsidP="008A36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3675" w:rsidRPr="001E13CC" w:rsidRDefault="008A3675" w:rsidP="008A3675">
    <w:pPr>
      <w:pStyle w:val="a5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10</w:t>
    </w:r>
  </w:p>
  <w:p w:rsidR="008A3675" w:rsidRDefault="008A367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DB732A"/>
    <w:multiLevelType w:val="hybridMultilevel"/>
    <w:tmpl w:val="E0768994"/>
    <w:lvl w:ilvl="0" w:tplc="04020001">
      <w:start w:val="1"/>
      <w:numFmt w:val="bullet"/>
      <w:lvlText w:val=""/>
      <w:lvlJc w:val="left"/>
      <w:pPr>
        <w:ind w:left="197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">
    <w:nsid w:val="1DE6273E"/>
    <w:multiLevelType w:val="hybridMultilevel"/>
    <w:tmpl w:val="7F044020"/>
    <w:lvl w:ilvl="0" w:tplc="B758251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3BC36C2"/>
    <w:multiLevelType w:val="hybridMultilevel"/>
    <w:tmpl w:val="F1865136"/>
    <w:lvl w:ilvl="0" w:tplc="B758251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</w:lvl>
    <w:lvl w:ilvl="1" w:tplc="8ED887C8">
      <w:start w:val="1"/>
      <w:numFmt w:val="bullet"/>
      <w:lvlText w:val=""/>
      <w:lvlJc w:val="left"/>
      <w:pPr>
        <w:tabs>
          <w:tab w:val="num" w:pos="1250"/>
        </w:tabs>
        <w:ind w:left="1080" w:firstLine="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B70"/>
    <w:rsid w:val="000355ED"/>
    <w:rsid w:val="00040D9C"/>
    <w:rsid w:val="00190445"/>
    <w:rsid w:val="001C6E8C"/>
    <w:rsid w:val="001D2469"/>
    <w:rsid w:val="00246FD8"/>
    <w:rsid w:val="00390A09"/>
    <w:rsid w:val="003D3062"/>
    <w:rsid w:val="0050431E"/>
    <w:rsid w:val="006823CB"/>
    <w:rsid w:val="007F19D3"/>
    <w:rsid w:val="008A1B74"/>
    <w:rsid w:val="008A2758"/>
    <w:rsid w:val="008A3675"/>
    <w:rsid w:val="00B111C0"/>
    <w:rsid w:val="00B97B70"/>
    <w:rsid w:val="00BE5E65"/>
    <w:rsid w:val="00CB73B7"/>
    <w:rsid w:val="00D60042"/>
    <w:rsid w:val="00DA4C26"/>
    <w:rsid w:val="00F22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323546-F1BB-4EB3-9F4E-1577BE7A8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4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7B70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6004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A36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8A3675"/>
  </w:style>
  <w:style w:type="paragraph" w:styleId="a7">
    <w:name w:val="footer"/>
    <w:basedOn w:val="a"/>
    <w:link w:val="a8"/>
    <w:uiPriority w:val="99"/>
    <w:unhideWhenUsed/>
    <w:rsid w:val="008A36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8A36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887</Words>
  <Characters>5062</Characters>
  <Application>Microsoft Office Word</Application>
  <DocSecurity>0</DocSecurity>
  <Lines>42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5938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Потребител на Windows</cp:lastModifiedBy>
  <cp:revision>14</cp:revision>
  <dcterms:created xsi:type="dcterms:W3CDTF">2020-01-17T08:34:00Z</dcterms:created>
  <dcterms:modified xsi:type="dcterms:W3CDTF">2020-08-29T12:59:00Z</dcterms:modified>
</cp:coreProperties>
</file>